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hint="eastAsia" w:ascii="楷体_GB2312" w:hAnsi="仿宋" w:eastAsia="楷体_GB2312" w:cs="楷体_GB2312"/>
          <w:b/>
          <w:bCs/>
          <w:sz w:val="32"/>
          <w:szCs w:val="32"/>
          <w:lang w:eastAsia="zh-CN"/>
        </w:rPr>
        <w:t>2019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lang w:eastAsia="zh-CN"/>
        </w:rPr>
        <w:t>民建景德镇市委会</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600" w:lineRule="exact"/>
        <w:ind w:firstLine="560" w:firstLineChars="200"/>
        <w:rPr>
          <w:rFonts w:hint="eastAsia" w:ascii="仿宋_GB2312" w:hAnsi="华文细黑" w:eastAsia="仿宋_GB2312" w:cs="仿宋_GB2312"/>
          <w:sz w:val="28"/>
          <w:szCs w:val="28"/>
        </w:rPr>
      </w:pPr>
      <w:r>
        <w:rPr>
          <w:rFonts w:hint="eastAsia" w:ascii="仿宋_GB2312" w:hAnsi="华文细黑" w:eastAsia="仿宋_GB2312" w:cs="仿宋_GB2312"/>
          <w:sz w:val="28"/>
          <w:szCs w:val="28"/>
        </w:rPr>
        <w:t>中国民主建国会（简称民建）是主要由经济界人士组成的、具有政治联盟特点的、致力于建设中国特色社会主义事业的政党，是中国</w:t>
      </w:r>
      <w:r>
        <w:rPr>
          <w:rFonts w:hint="eastAsia" w:ascii="仿宋_GB2312" w:hAnsi="华文细黑" w:eastAsia="仿宋_GB2312" w:cs="仿宋_GB2312"/>
          <w:sz w:val="28"/>
          <w:szCs w:val="28"/>
          <w:lang w:val="en-US" w:eastAsia="zh-CN"/>
        </w:rPr>
        <w:t xml:space="preserve"> </w:t>
      </w:r>
      <w:r>
        <w:rPr>
          <w:rFonts w:hint="eastAsia" w:ascii="仿宋_GB2312" w:hAnsi="华文细黑" w:eastAsia="仿宋_GB2312" w:cs="仿宋_GB2312"/>
          <w:sz w:val="28"/>
          <w:szCs w:val="28"/>
        </w:rPr>
        <w:t>共产党领导的多党合作和政治协商制度中的参政党。主要职能：组织发展，民主监督，参政议政，社会服务，自身建设。</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spacing w:line="600" w:lineRule="exact"/>
        <w:ind w:firstLine="560" w:firstLineChars="200"/>
        <w:rPr>
          <w:rFonts w:hint="eastAsia" w:ascii="仿宋_GB2312" w:hAnsi="华文细黑" w:eastAsia="仿宋_GB2312" w:cs="宋体"/>
          <w:color w:val="000000"/>
          <w:kern w:val="0"/>
          <w:sz w:val="28"/>
          <w:szCs w:val="28"/>
        </w:rPr>
      </w:pPr>
      <w:r>
        <w:rPr>
          <w:rFonts w:hint="eastAsia" w:ascii="仿宋_GB2312" w:hAnsi="华文细黑" w:eastAsia="仿宋_GB2312" w:cs="宋体"/>
          <w:color w:val="000000"/>
          <w:kern w:val="0"/>
          <w:sz w:val="28"/>
          <w:szCs w:val="28"/>
        </w:rPr>
        <w:t>本部门共有预算单位1个，即部门本级。人员编制数为5 名，其中行政编制</w:t>
      </w:r>
      <w:r>
        <w:rPr>
          <w:rFonts w:hint="eastAsia" w:ascii="仿宋_GB2312" w:hAnsi="华文细黑" w:eastAsia="仿宋_GB2312" w:cs="宋体"/>
          <w:color w:val="000000"/>
          <w:kern w:val="0"/>
          <w:sz w:val="28"/>
          <w:szCs w:val="28"/>
          <w:lang w:val="en-US" w:eastAsia="zh-CN"/>
        </w:rPr>
        <w:t>4</w:t>
      </w:r>
      <w:r>
        <w:rPr>
          <w:rFonts w:hint="eastAsia" w:ascii="仿宋_GB2312" w:hAnsi="华文细黑" w:eastAsia="仿宋_GB2312" w:cs="宋体"/>
          <w:color w:val="000000"/>
          <w:kern w:val="0"/>
          <w:sz w:val="28"/>
          <w:szCs w:val="28"/>
        </w:rPr>
        <w:t>名</w:t>
      </w:r>
      <w:r>
        <w:rPr>
          <w:rFonts w:hint="eastAsia" w:ascii="仿宋_GB2312" w:hAnsi="华文细黑" w:eastAsia="仿宋_GB2312" w:cs="宋体"/>
          <w:color w:val="000000"/>
          <w:kern w:val="0"/>
          <w:sz w:val="28"/>
          <w:szCs w:val="28"/>
          <w:lang w:eastAsia="zh-CN"/>
        </w:rPr>
        <w:t>，</w:t>
      </w:r>
      <w:r>
        <w:rPr>
          <w:rFonts w:hint="eastAsia" w:ascii="仿宋_GB2312" w:hAnsi="华文细黑" w:eastAsia="仿宋_GB2312" w:cs="宋体"/>
          <w:color w:val="000000"/>
          <w:kern w:val="0"/>
          <w:sz w:val="28"/>
          <w:szCs w:val="28"/>
          <w:lang w:val="en-US" w:eastAsia="zh-CN"/>
        </w:rPr>
        <w:t>全额补助事业编制1名</w:t>
      </w:r>
      <w:r>
        <w:rPr>
          <w:rFonts w:hint="eastAsia" w:ascii="仿宋_GB2312" w:hAnsi="华文细黑" w:eastAsia="仿宋_GB2312" w:cs="宋体"/>
          <w:color w:val="000000"/>
          <w:kern w:val="0"/>
          <w:sz w:val="28"/>
          <w:szCs w:val="28"/>
        </w:rPr>
        <w:t>。实有人员</w:t>
      </w:r>
      <w:r>
        <w:rPr>
          <w:rFonts w:hint="eastAsia" w:ascii="仿宋_GB2312" w:hAnsi="华文细黑" w:eastAsia="仿宋_GB2312" w:cs="宋体"/>
          <w:color w:val="000000"/>
          <w:kern w:val="0"/>
          <w:sz w:val="28"/>
          <w:szCs w:val="28"/>
          <w:lang w:val="en-US" w:eastAsia="zh-CN"/>
        </w:rPr>
        <w:t>5</w:t>
      </w:r>
      <w:r>
        <w:rPr>
          <w:rFonts w:hint="eastAsia" w:ascii="仿宋_GB2312" w:hAnsi="华文细黑" w:eastAsia="仿宋_GB2312" w:cs="宋体"/>
          <w:color w:val="000000"/>
          <w:kern w:val="0"/>
          <w:sz w:val="28"/>
          <w:szCs w:val="28"/>
        </w:rPr>
        <w:t>人，其中在职</w:t>
      </w:r>
      <w:r>
        <w:rPr>
          <w:rFonts w:hint="eastAsia" w:ascii="仿宋_GB2312" w:hAnsi="华文细黑" w:eastAsia="仿宋_GB2312" w:cs="宋体"/>
          <w:color w:val="000000"/>
          <w:kern w:val="0"/>
          <w:sz w:val="28"/>
          <w:szCs w:val="28"/>
          <w:lang w:val="en-US" w:eastAsia="zh-CN"/>
        </w:rPr>
        <w:t>3</w:t>
      </w:r>
      <w:r>
        <w:rPr>
          <w:rFonts w:hint="eastAsia" w:ascii="仿宋_GB2312" w:hAnsi="华文细黑" w:eastAsia="仿宋_GB2312" w:cs="宋体"/>
          <w:color w:val="000000"/>
          <w:kern w:val="0"/>
          <w:sz w:val="28"/>
          <w:szCs w:val="28"/>
        </w:rPr>
        <w:t>人，包括行政</w:t>
      </w:r>
      <w:r>
        <w:rPr>
          <w:rFonts w:hint="eastAsia" w:ascii="仿宋_GB2312" w:hAnsi="华文细黑" w:eastAsia="仿宋_GB2312" w:cs="宋体"/>
          <w:color w:val="000000"/>
          <w:kern w:val="0"/>
          <w:sz w:val="28"/>
          <w:szCs w:val="28"/>
          <w:lang w:val="en-US" w:eastAsia="zh-CN"/>
        </w:rPr>
        <w:t>2</w:t>
      </w:r>
      <w:r>
        <w:rPr>
          <w:rFonts w:hint="eastAsia" w:ascii="仿宋_GB2312" w:hAnsi="华文细黑" w:eastAsia="仿宋_GB2312" w:cs="宋体"/>
          <w:color w:val="000000"/>
          <w:kern w:val="0"/>
          <w:sz w:val="28"/>
          <w:szCs w:val="28"/>
        </w:rPr>
        <w:t>人、全部补助</w:t>
      </w:r>
      <w:r>
        <w:rPr>
          <w:rFonts w:hint="eastAsia" w:ascii="仿宋_GB2312" w:hAnsi="华文细黑" w:eastAsia="仿宋_GB2312" w:cs="宋体"/>
          <w:color w:val="000000"/>
          <w:kern w:val="0"/>
          <w:sz w:val="28"/>
          <w:szCs w:val="28"/>
          <w:lang w:val="en-US" w:eastAsia="zh-CN"/>
        </w:rPr>
        <w:t>事业编制</w:t>
      </w:r>
      <w:r>
        <w:rPr>
          <w:rFonts w:hint="eastAsia" w:ascii="仿宋_GB2312" w:hAnsi="华文细黑" w:eastAsia="仿宋_GB2312" w:cs="宋体"/>
          <w:color w:val="000000"/>
          <w:kern w:val="0"/>
          <w:sz w:val="28"/>
          <w:szCs w:val="28"/>
        </w:rPr>
        <w:t>1人</w:t>
      </w:r>
      <w:r>
        <w:rPr>
          <w:rFonts w:hint="eastAsia" w:ascii="仿宋_GB2312" w:hAnsi="华文细黑" w:eastAsia="仿宋_GB2312" w:cs="宋体"/>
          <w:color w:val="000000"/>
          <w:kern w:val="0"/>
          <w:sz w:val="28"/>
          <w:szCs w:val="28"/>
          <w:lang w:eastAsia="zh-CN"/>
        </w:rPr>
        <w:t>，</w:t>
      </w:r>
      <w:r>
        <w:rPr>
          <w:rFonts w:hint="eastAsia" w:ascii="仿宋_GB2312" w:hAnsi="华文细黑" w:eastAsia="仿宋_GB2312" w:cs="宋体"/>
          <w:color w:val="000000"/>
          <w:kern w:val="0"/>
          <w:sz w:val="28"/>
          <w:szCs w:val="28"/>
        </w:rPr>
        <w:t>退休</w:t>
      </w:r>
      <w:r>
        <w:rPr>
          <w:rFonts w:hint="eastAsia" w:ascii="仿宋_GB2312" w:hAnsi="华文细黑" w:eastAsia="仿宋_GB2312" w:cs="宋体"/>
          <w:color w:val="000000"/>
          <w:kern w:val="0"/>
          <w:sz w:val="28"/>
          <w:szCs w:val="28"/>
          <w:lang w:val="en-US" w:eastAsia="zh-CN"/>
        </w:rPr>
        <w:t>2</w:t>
      </w:r>
      <w:r>
        <w:rPr>
          <w:rFonts w:hint="eastAsia" w:ascii="仿宋_GB2312" w:hAnsi="华文细黑" w:eastAsia="仿宋_GB2312" w:cs="宋体"/>
          <w:color w:val="000000"/>
          <w:kern w:val="0"/>
          <w:sz w:val="28"/>
          <w:szCs w:val="28"/>
        </w:rPr>
        <w:t xml:space="preserve">人。 </w:t>
      </w:r>
    </w:p>
    <w:p>
      <w:pPr>
        <w:rPr>
          <w:rFonts w:ascii="黑体" w:hAnsi="宋体" w:eastAsia="黑体" w:cs="Times New Roman"/>
          <w:sz w:val="32"/>
          <w:szCs w:val="32"/>
        </w:rPr>
      </w:pP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lang w:val="en-US" w:eastAsia="zh-CN"/>
        </w:rPr>
        <w:t>2019年</w:t>
      </w:r>
      <w:r>
        <w:rPr>
          <w:rFonts w:hint="eastAsia" w:ascii="黑体" w:hAnsi="宋体" w:eastAsia="黑体" w:cs="黑体"/>
          <w:sz w:val="32"/>
          <w:szCs w:val="32"/>
        </w:rPr>
        <w:t>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民建景德镇市委会</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84.38</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5.08万，原因为有人员调出</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57.16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67.74</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27.22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32.26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民建景德镇市委会</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84.38</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5.08万，原因为有人员调出</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62.38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73.93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27.04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7.76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0.36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其他资本性支出27.22万元</w:t>
      </w:r>
      <w:r>
        <w:rPr>
          <w:rFonts w:hint="eastAsia" w:ascii="仿宋_GB2312" w:hAnsi="宋体" w:eastAsia="仿宋_GB2312" w:cs="仿宋_GB2312"/>
          <w:sz w:val="32"/>
          <w:szCs w:val="32"/>
        </w:rPr>
        <w:t>；项目支出</w:t>
      </w:r>
      <w:r>
        <w:rPr>
          <w:rFonts w:hint="eastAsia" w:ascii="仿宋_GB2312" w:hAnsi="宋体" w:eastAsia="仿宋_GB2312" w:cs="仿宋_GB2312"/>
          <w:sz w:val="32"/>
          <w:szCs w:val="32"/>
          <w:lang w:val="en-US" w:eastAsia="zh-CN"/>
        </w:rPr>
        <w:t>22</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26.07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val="en-US" w:eastAsia="zh-CN"/>
        </w:rPr>
        <w:t>75.2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89.12</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3.49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4.14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卫生健康支出3.68万元，占支出预算总额的4.36%；</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2.01万元，占支出预算总额的2.38%。</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民建景德镇市委会</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57.16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67.74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比上年</w:t>
      </w:r>
      <w:r>
        <w:rPr>
          <w:rFonts w:hint="eastAsia" w:ascii="仿宋_GB2312" w:hAnsi="宋体" w:eastAsia="仿宋_GB2312" w:cs="仿宋_GB2312"/>
          <w:sz w:val="32"/>
          <w:szCs w:val="32"/>
          <w:lang w:val="en-US" w:eastAsia="zh-CN"/>
        </w:rPr>
        <w:t>减少8.43万元，原因是有人员调出</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工资福利</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27.04</w:t>
      </w:r>
      <w:r>
        <w:rPr>
          <w:rFonts w:hint="eastAsia" w:ascii="仿宋_GB2312" w:hAnsi="宋体" w:eastAsia="仿宋_GB2312" w:cs="仿宋_GB2312"/>
          <w:sz w:val="32"/>
          <w:szCs w:val="32"/>
        </w:rPr>
        <w:t>万元，占公共财政拨款支出预算的</w:t>
      </w:r>
      <w:r>
        <w:rPr>
          <w:rFonts w:hint="eastAsia" w:ascii="仿宋_GB2312" w:hAnsi="宋体" w:eastAsia="仿宋_GB2312" w:cs="仿宋_GB2312"/>
          <w:sz w:val="32"/>
          <w:szCs w:val="32"/>
          <w:lang w:val="en-US" w:eastAsia="zh-CN"/>
        </w:rPr>
        <w:t>47.31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商品和服务支出</w:t>
      </w:r>
      <w:r>
        <w:rPr>
          <w:rFonts w:hint="eastAsia" w:ascii="仿宋_GB2312" w:hAnsi="宋体" w:eastAsia="仿宋_GB2312" w:cs="仿宋_GB2312"/>
          <w:sz w:val="32"/>
          <w:szCs w:val="32"/>
          <w:lang w:val="en-US" w:eastAsia="zh-CN"/>
        </w:rPr>
        <w:t>7.76</w:t>
      </w:r>
      <w:r>
        <w:rPr>
          <w:rFonts w:hint="eastAsia" w:ascii="仿宋_GB2312" w:hAnsi="宋体" w:eastAsia="仿宋_GB2312" w:cs="仿宋_GB2312"/>
          <w:sz w:val="32"/>
          <w:szCs w:val="32"/>
        </w:rPr>
        <w:t>万元，占公共财政拨款支出预算的</w:t>
      </w:r>
      <w:r>
        <w:rPr>
          <w:rFonts w:hint="eastAsia" w:ascii="仿宋_GB2312" w:hAnsi="宋体" w:eastAsia="仿宋_GB2312" w:cs="仿宋_GB2312"/>
          <w:sz w:val="32"/>
          <w:szCs w:val="32"/>
          <w:lang w:val="en-US" w:eastAsia="zh-CN"/>
        </w:rPr>
        <w:t>13.58</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0.36</w:t>
      </w:r>
      <w:r>
        <w:rPr>
          <w:rFonts w:hint="eastAsia" w:ascii="仿宋_GB2312" w:hAnsi="宋体" w:eastAsia="仿宋_GB2312" w:cs="仿宋_GB2312"/>
          <w:sz w:val="32"/>
          <w:szCs w:val="32"/>
        </w:rPr>
        <w:t>万元,占公共财政拨款支出预算的</w:t>
      </w:r>
      <w:r>
        <w:rPr>
          <w:rFonts w:hint="eastAsia" w:ascii="仿宋_GB2312" w:hAnsi="宋体" w:eastAsia="仿宋_GB2312" w:cs="仿宋_GB2312"/>
          <w:sz w:val="32"/>
          <w:szCs w:val="32"/>
          <w:lang w:val="en-US" w:eastAsia="zh-CN"/>
        </w:rPr>
        <w:t>0.63</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项目支出22万元，占公共财政拨款支出预算的38.49%。</w:t>
      </w:r>
      <w:bookmarkStart w:id="0" w:name="_GoBack"/>
      <w:bookmarkEnd w:id="0"/>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年政府采购预算为</w:t>
      </w:r>
      <w:r>
        <w:rPr>
          <w:rFonts w:hint="eastAsia" w:ascii="仿宋_GB2312" w:hAnsi="宋体" w:eastAsia="仿宋_GB2312" w:cs="仿宋_GB2312"/>
          <w:sz w:val="32"/>
          <w:szCs w:val="32"/>
          <w:lang w:val="en-US" w:eastAsia="zh-CN"/>
        </w:rPr>
        <w:t>7.5</w:t>
      </w:r>
      <w:r>
        <w:rPr>
          <w:rFonts w:hint="eastAsia" w:ascii="仿宋_GB2312" w:hAnsi="宋体" w:eastAsia="仿宋_GB2312" w:cs="仿宋_GB2312"/>
          <w:sz w:val="32"/>
          <w:szCs w:val="32"/>
        </w:rPr>
        <w:t>万元，其中：政府集中采购</w:t>
      </w:r>
      <w:r>
        <w:rPr>
          <w:rFonts w:hint="eastAsia" w:ascii="仿宋_GB2312" w:hAnsi="宋体" w:eastAsia="仿宋_GB2312" w:cs="仿宋_GB2312"/>
          <w:sz w:val="32"/>
          <w:szCs w:val="32"/>
          <w:lang w:val="en-US" w:eastAsia="zh-CN"/>
        </w:rPr>
        <w:t>7.5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。比上年增加</w:t>
      </w:r>
      <w:r>
        <w:rPr>
          <w:rFonts w:hint="eastAsia" w:ascii="仿宋_GB2312" w:hAnsi="宋体" w:eastAsia="仿宋_GB2312" w:cs="仿宋_GB2312"/>
          <w:sz w:val="32"/>
          <w:szCs w:val="32"/>
          <w:lang w:val="en-US" w:eastAsia="zh-CN"/>
        </w:rPr>
        <w:t>2.7万元，原因在于今年办公场所西迁，将会产生采购费用。</w:t>
      </w:r>
    </w:p>
    <w:p>
      <w:pPr>
        <w:widowControl/>
        <w:spacing w:line="600" w:lineRule="exact"/>
        <w:ind w:firstLine="643" w:firstLineChars="200"/>
        <w:jc w:val="left"/>
        <w:rPr>
          <w:rFonts w:hint="eastAsia" w:ascii="仿宋_GB2312" w:hAnsi="华文细黑" w:eastAsia="仿宋_GB2312" w:cs="宋体"/>
          <w:b/>
          <w:kern w:val="0"/>
          <w:sz w:val="28"/>
          <w:szCs w:val="28"/>
        </w:rPr>
      </w:pPr>
      <w:r>
        <w:rPr>
          <w:rFonts w:hint="eastAsia" w:ascii="仿宋_GB2312" w:hAnsi="宋体" w:eastAsia="仿宋_GB2312" w:cs="仿宋_GB2312"/>
          <w:b/>
          <w:bCs/>
          <w:sz w:val="32"/>
          <w:szCs w:val="32"/>
        </w:rPr>
        <w:t>（五）政府性基金支出预算</w:t>
      </w:r>
    </w:p>
    <w:p>
      <w:pPr>
        <w:ind w:left="223" w:firstLine="42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反映单位机关运行经费预算安排情况，机关运行经费，是指各部门的公用经费，办公费</w:t>
      </w:r>
      <w:r>
        <w:rPr>
          <w:rFonts w:hint="eastAsia" w:ascii="仿宋_GB2312" w:hAnsi="宋体" w:eastAsia="仿宋_GB2312" w:cs="仿宋_GB2312"/>
          <w:sz w:val="32"/>
          <w:szCs w:val="32"/>
          <w:lang w:val="en-US" w:eastAsia="zh-CN"/>
        </w:rPr>
        <w:t>8.3万元，印刷费0.3万元，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0.1万元，</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4.5万元，</w:t>
      </w:r>
      <w:r>
        <w:rPr>
          <w:rFonts w:hint="eastAsia" w:ascii="仿宋_GB2312" w:hAnsi="宋体" w:eastAsia="仿宋_GB2312" w:cs="仿宋_GB2312"/>
          <w:sz w:val="32"/>
          <w:szCs w:val="32"/>
        </w:rPr>
        <w:t>会议费</w:t>
      </w:r>
      <w:r>
        <w:rPr>
          <w:rFonts w:hint="eastAsia" w:ascii="仿宋_GB2312" w:hAnsi="宋体" w:eastAsia="仿宋_GB2312" w:cs="仿宋_GB2312"/>
          <w:sz w:val="32"/>
          <w:szCs w:val="32"/>
          <w:lang w:val="en-US" w:eastAsia="zh-CN"/>
        </w:rPr>
        <w:t>2.5万元，</w:t>
      </w:r>
      <w:r>
        <w:rPr>
          <w:rFonts w:hint="eastAsia" w:ascii="仿宋_GB2312" w:hAnsi="宋体" w:eastAsia="仿宋_GB2312" w:cs="仿宋_GB2312"/>
          <w:sz w:val="32"/>
          <w:szCs w:val="32"/>
        </w:rPr>
        <w:t>维修</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护</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0.2万元，</w:t>
      </w:r>
      <w:r>
        <w:rPr>
          <w:rFonts w:hint="eastAsia" w:ascii="仿宋_GB2312" w:hAnsi="宋体" w:eastAsia="仿宋_GB2312" w:cs="仿宋_GB2312"/>
          <w:sz w:val="32"/>
          <w:szCs w:val="32"/>
        </w:rPr>
        <w:t>办公用房水电费</w:t>
      </w:r>
      <w:r>
        <w:rPr>
          <w:rFonts w:hint="eastAsia" w:ascii="仿宋_GB2312" w:hAnsi="宋体" w:eastAsia="仿宋_GB2312" w:cs="仿宋_GB2312"/>
          <w:sz w:val="32"/>
          <w:szCs w:val="32"/>
          <w:lang w:val="en-US" w:eastAsia="zh-CN"/>
        </w:rPr>
        <w:t>0.4万元，</w:t>
      </w:r>
      <w:r>
        <w:rPr>
          <w:rFonts w:hint="eastAsia" w:ascii="仿宋_GB2312" w:hAnsi="宋体" w:eastAsia="仿宋_GB2312" w:cs="仿宋_GB2312"/>
          <w:sz w:val="32"/>
          <w:szCs w:val="32"/>
          <w:lang w:eastAsia="zh-CN"/>
        </w:rPr>
        <w:t>工会经费</w:t>
      </w:r>
      <w:r>
        <w:rPr>
          <w:rFonts w:hint="eastAsia" w:ascii="仿宋_GB2312" w:hAnsi="宋体" w:eastAsia="仿宋_GB2312" w:cs="仿宋_GB2312"/>
          <w:sz w:val="32"/>
          <w:szCs w:val="32"/>
          <w:lang w:val="en-US" w:eastAsia="zh-CN"/>
        </w:rPr>
        <w:t>1.2万元，培训费3万元，劳务费2.5万元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民建景德镇市委会</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万元。其中：因公出国（境）费用为0万元；公务接待费</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民建景德镇市委会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numPr>
          <w:ilvl w:val="0"/>
          <w:numId w:val="2"/>
        </w:numPr>
        <w:jc w:val="center"/>
        <w:rPr>
          <w:rFonts w:hint="eastAsia" w:ascii="黑体" w:hAnsi="宋体" w:eastAsia="黑体" w:cs="黑体"/>
          <w:sz w:val="32"/>
          <w:szCs w:val="32"/>
        </w:rPr>
      </w:pPr>
      <w:r>
        <w:rPr>
          <w:rFonts w:ascii="黑体" w:hAnsi="宋体" w:eastAsia="黑体" w:cs="黑体"/>
          <w:sz w:val="32"/>
          <w:szCs w:val="32"/>
        </w:rPr>
        <w:t xml:space="preserve"> </w:t>
      </w:r>
      <w:r>
        <w:rPr>
          <w:rFonts w:hint="eastAsia" w:ascii="黑体" w:hAnsi="宋体" w:eastAsia="黑体" w:cs="黑体"/>
          <w:sz w:val="32"/>
          <w:szCs w:val="32"/>
        </w:rPr>
        <w:t>名词解释</w:t>
      </w:r>
    </w:p>
    <w:p>
      <w:pPr>
        <w:numPr>
          <w:ilvl w:val="0"/>
          <w:numId w:val="3"/>
        </w:numPr>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收入科目</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lang w:val="en-US" w:eastAsia="zh-CN"/>
        </w:rPr>
        <w:t xml:space="preserve">（一） </w:t>
      </w:r>
      <w:r>
        <w:rPr>
          <w:rFonts w:hint="eastAsia" w:ascii="仿宋_GB2312" w:hAnsi="宋体" w:eastAsia="仿宋_GB2312" w:cs="仿宋_GB2312"/>
          <w:b w:val="0"/>
          <w:bCs w:val="0"/>
          <w:sz w:val="32"/>
          <w:szCs w:val="32"/>
        </w:rPr>
        <w:t>财政拨款：指省级财政当年拨付的资金。</w:t>
      </w:r>
    </w:p>
    <w:p>
      <w:pPr>
        <w:numPr>
          <w:ilvl w:val="0"/>
          <w:numId w:val="0"/>
        </w:numPr>
        <w:ind w:leftChars="0"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lang w:eastAsia="zh-CN"/>
        </w:rPr>
        <w:t>（</w:t>
      </w:r>
      <w:r>
        <w:rPr>
          <w:rFonts w:hint="eastAsia" w:ascii="仿宋_GB2312" w:hAnsi="宋体" w:eastAsia="仿宋_GB2312" w:cs="仿宋_GB2312"/>
          <w:b w:val="0"/>
          <w:bCs w:val="0"/>
          <w:sz w:val="32"/>
          <w:szCs w:val="32"/>
          <w:lang w:val="en-US" w:eastAsia="zh-CN"/>
        </w:rPr>
        <w:t>二</w:t>
      </w:r>
      <w:r>
        <w:rPr>
          <w:rFonts w:hint="eastAsia" w:ascii="仿宋_GB2312" w:hAnsi="宋体" w:eastAsia="仿宋_GB2312" w:cs="仿宋_GB2312"/>
          <w:b w:val="0"/>
          <w:bCs w:val="0"/>
          <w:sz w:val="32"/>
          <w:szCs w:val="32"/>
          <w:lang w:eastAsia="zh-CN"/>
        </w:rPr>
        <w:t>）</w:t>
      </w:r>
      <w:r>
        <w:rPr>
          <w:rFonts w:hint="eastAsia" w:ascii="仿宋_GB2312" w:hAnsi="宋体" w:eastAsia="仿宋_GB2312" w:cs="仿宋_GB2312"/>
          <w:b w:val="0"/>
          <w:bCs w:val="0"/>
          <w:sz w:val="32"/>
          <w:szCs w:val="32"/>
        </w:rPr>
        <w:t>其他收入：指除财政拨款、事业收入、事业单位经营收入等以外的各项收入。</w:t>
      </w:r>
    </w:p>
    <w:p>
      <w:pPr>
        <w:numPr>
          <w:ilvl w:val="0"/>
          <w:numId w:val="0"/>
        </w:numPr>
        <w:ind w:leftChars="0"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lang w:eastAsia="zh-CN"/>
        </w:rPr>
        <w:t>（</w:t>
      </w:r>
      <w:r>
        <w:rPr>
          <w:rFonts w:hint="eastAsia" w:ascii="仿宋_GB2312" w:hAnsi="宋体" w:eastAsia="仿宋_GB2312" w:cs="仿宋_GB2312"/>
          <w:b w:val="0"/>
          <w:bCs w:val="0"/>
          <w:sz w:val="32"/>
          <w:szCs w:val="32"/>
          <w:lang w:val="en-US" w:eastAsia="zh-CN"/>
        </w:rPr>
        <w:t>三</w:t>
      </w:r>
      <w:r>
        <w:rPr>
          <w:rFonts w:hint="eastAsia" w:ascii="仿宋_GB2312" w:hAnsi="宋体" w:eastAsia="仿宋_GB2312" w:cs="仿宋_GB2312"/>
          <w:b w:val="0"/>
          <w:bCs w:val="0"/>
          <w:sz w:val="32"/>
          <w:szCs w:val="32"/>
          <w:lang w:eastAsia="zh-CN"/>
        </w:rPr>
        <w:t>）</w:t>
      </w:r>
      <w:r>
        <w:rPr>
          <w:rFonts w:hint="eastAsia" w:ascii="仿宋_GB2312" w:hAnsi="宋体" w:eastAsia="仿宋_GB2312" w:cs="仿宋_GB2312"/>
          <w:b w:val="0"/>
          <w:bCs w:val="0"/>
          <w:sz w:val="32"/>
          <w:szCs w:val="32"/>
        </w:rPr>
        <w:t>上年结转和结余：填列201</w:t>
      </w:r>
      <w:r>
        <w:rPr>
          <w:rFonts w:hint="eastAsia" w:ascii="仿宋_GB2312" w:hAnsi="宋体" w:eastAsia="仿宋_GB2312" w:cs="仿宋_GB2312"/>
          <w:b w:val="0"/>
          <w:bCs w:val="0"/>
          <w:sz w:val="32"/>
          <w:szCs w:val="32"/>
          <w:lang w:val="en-US" w:eastAsia="zh-CN"/>
        </w:rPr>
        <w:t>8</w:t>
      </w:r>
      <w:r>
        <w:rPr>
          <w:rFonts w:hint="eastAsia" w:ascii="仿宋_GB2312" w:hAnsi="宋体" w:eastAsia="仿宋_GB2312" w:cs="仿宋_GB2312"/>
          <w:b w:val="0"/>
          <w:bCs w:val="0"/>
          <w:sz w:val="32"/>
          <w:szCs w:val="32"/>
        </w:rPr>
        <w:t>年全部结转和结余的资金数，包括当年结转结余资金和历年滚存结转结余资金。</w:t>
      </w:r>
    </w:p>
    <w:p>
      <w:pPr>
        <w:numPr>
          <w:ilvl w:val="0"/>
          <w:numId w:val="0"/>
        </w:numPr>
        <w:ind w:leftChars="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二、支出科目</w:t>
      </w:r>
    </w:p>
    <w:p>
      <w:pPr>
        <w:numPr>
          <w:ilvl w:val="0"/>
          <w:numId w:val="0"/>
        </w:numPr>
        <w:ind w:leftChars="0"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一般公共服务（类）民主党派及工商联事务（款）行政运行（项）：指反映行政单位的基本支出。</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一般公共服务（类）民主党派及工商联事务（款）</w:t>
      </w:r>
      <w:r>
        <w:rPr>
          <w:rFonts w:hint="eastAsia" w:ascii="仿宋_GB2312" w:hAnsi="宋体" w:eastAsia="仿宋_GB2312" w:cs="仿宋_GB2312"/>
          <w:b w:val="0"/>
          <w:bCs w:val="0"/>
          <w:sz w:val="32"/>
          <w:szCs w:val="32"/>
          <w:lang w:val="en-US" w:eastAsia="zh-CN"/>
        </w:rPr>
        <w:t>其他民主党派及工商联事务支出</w:t>
      </w:r>
      <w:r>
        <w:rPr>
          <w:rFonts w:hint="eastAsia" w:ascii="仿宋_GB2312" w:hAnsi="宋体" w:eastAsia="仿宋_GB2312" w:cs="仿宋_GB2312"/>
          <w:b w:val="0"/>
          <w:bCs w:val="0"/>
          <w:sz w:val="32"/>
          <w:szCs w:val="32"/>
        </w:rPr>
        <w:t>（项）：</w:t>
      </w:r>
      <w:r>
        <w:rPr>
          <w:rFonts w:hint="eastAsia" w:ascii="仿宋_GB2312" w:hAnsi="宋体" w:eastAsia="仿宋_GB2312" w:cs="仿宋_GB2312"/>
          <w:b w:val="0"/>
          <w:bCs w:val="0"/>
          <w:sz w:val="32"/>
          <w:szCs w:val="32"/>
          <w:lang w:val="en-US" w:eastAsia="zh-CN"/>
        </w:rPr>
        <w:t>指反映用于民主党派参政议政、组织建设、工作会议、社会实践、成员培训及接待交流、兼职副主委活动经费等方面的支出。</w:t>
      </w:r>
      <w:r>
        <w:rPr>
          <w:rFonts w:hint="eastAsia" w:ascii="仿宋_GB2312" w:hAnsi="宋体" w:eastAsia="仿宋_GB2312" w:cs="仿宋_GB2312"/>
          <w:b w:val="0"/>
          <w:bCs w:val="0"/>
          <w:sz w:val="32"/>
          <w:szCs w:val="32"/>
        </w:rPr>
        <w:t>。</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社会保障和就业（类）行政事业单位离退休（款）机关事业单位基本养老保险缴费支出（项）：指反映单位为机关人员缴纳的基本养老保险费支出。</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lang w:val="en-US" w:eastAsia="zh-CN"/>
        </w:rPr>
        <w:t>卫生健康支出</w:t>
      </w:r>
      <w:r>
        <w:rPr>
          <w:rFonts w:hint="eastAsia" w:ascii="仿宋_GB2312" w:hAnsi="宋体" w:eastAsia="仿宋_GB2312" w:cs="仿宋_GB2312"/>
          <w:b w:val="0"/>
          <w:bCs w:val="0"/>
          <w:sz w:val="32"/>
          <w:szCs w:val="32"/>
        </w:rPr>
        <w:t>（类）</w:t>
      </w:r>
      <w:r>
        <w:rPr>
          <w:rFonts w:hint="eastAsia" w:ascii="仿宋_GB2312" w:hAnsi="宋体" w:eastAsia="仿宋_GB2312" w:cs="仿宋_GB2312"/>
          <w:b w:val="0"/>
          <w:bCs w:val="0"/>
          <w:sz w:val="32"/>
          <w:szCs w:val="32"/>
          <w:lang w:val="en-US" w:eastAsia="zh-CN"/>
        </w:rPr>
        <w:t>行政事业单位医疗</w:t>
      </w:r>
      <w:r>
        <w:rPr>
          <w:rFonts w:hint="eastAsia" w:ascii="仿宋_GB2312" w:hAnsi="宋体" w:eastAsia="仿宋_GB2312" w:cs="仿宋_GB2312"/>
          <w:b w:val="0"/>
          <w:bCs w:val="0"/>
          <w:sz w:val="32"/>
          <w:szCs w:val="32"/>
        </w:rPr>
        <w:t>（款）</w:t>
      </w:r>
      <w:r>
        <w:rPr>
          <w:rFonts w:hint="eastAsia" w:ascii="仿宋_GB2312" w:hAnsi="宋体" w:eastAsia="仿宋_GB2312" w:cs="仿宋_GB2312"/>
          <w:b w:val="0"/>
          <w:bCs w:val="0"/>
          <w:sz w:val="32"/>
          <w:szCs w:val="32"/>
          <w:lang w:val="en-US" w:eastAsia="zh-CN"/>
        </w:rPr>
        <w:t>行政单位医疗</w:t>
      </w:r>
      <w:r>
        <w:rPr>
          <w:rFonts w:hint="eastAsia" w:ascii="仿宋_GB2312" w:hAnsi="宋体" w:eastAsia="仿宋_GB2312" w:cs="仿宋_GB2312"/>
          <w:b w:val="0"/>
          <w:bCs w:val="0"/>
          <w:sz w:val="32"/>
          <w:szCs w:val="32"/>
        </w:rPr>
        <w:t>（项）：指反映财政部门安排的行政单位基本医疗保险缴费经费，未参加医疗保险的行政单位的公费医疗经费，按国家规定享受离休人员</w:t>
      </w:r>
      <w:r>
        <w:rPr>
          <w:rFonts w:hint="eastAsia" w:ascii="仿宋_GB2312" w:hAnsi="宋体" w:eastAsia="仿宋_GB2312" w:cs="仿宋_GB2312"/>
          <w:b w:val="0"/>
          <w:bCs w:val="0"/>
          <w:sz w:val="32"/>
          <w:szCs w:val="32"/>
          <w:lang w:eastAsia="zh-CN"/>
        </w:rPr>
        <w:t>、</w:t>
      </w:r>
      <w:r>
        <w:rPr>
          <w:rFonts w:hint="eastAsia" w:ascii="仿宋_GB2312" w:hAnsi="宋体" w:eastAsia="仿宋_GB2312" w:cs="仿宋_GB2312"/>
          <w:b w:val="0"/>
          <w:bCs w:val="0"/>
          <w:sz w:val="32"/>
          <w:szCs w:val="32"/>
          <w:lang w:val="en-US" w:eastAsia="zh-CN"/>
        </w:rPr>
        <w:t>红军老战士待遇人员</w:t>
      </w:r>
      <w:r>
        <w:rPr>
          <w:rFonts w:hint="eastAsia" w:ascii="仿宋_GB2312" w:hAnsi="宋体" w:eastAsia="仿宋_GB2312" w:cs="仿宋_GB2312"/>
          <w:b w:val="0"/>
          <w:bCs w:val="0"/>
          <w:sz w:val="32"/>
          <w:szCs w:val="32"/>
        </w:rPr>
        <w:t>的医疗经费。</w:t>
      </w:r>
    </w:p>
    <w:p>
      <w:pPr>
        <w:numPr>
          <w:ilvl w:val="0"/>
          <w:numId w:val="0"/>
        </w:numPr>
        <w:ind w:firstLine="640" w:firstLineChars="200"/>
        <w:jc w:val="both"/>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卫生健康支出</w:t>
      </w:r>
      <w:r>
        <w:rPr>
          <w:rFonts w:hint="eastAsia" w:ascii="仿宋_GB2312" w:hAnsi="宋体" w:eastAsia="仿宋_GB2312" w:cs="仿宋_GB2312"/>
          <w:b w:val="0"/>
          <w:bCs w:val="0"/>
          <w:sz w:val="32"/>
          <w:szCs w:val="32"/>
        </w:rPr>
        <w:t>（类）</w:t>
      </w:r>
      <w:r>
        <w:rPr>
          <w:rFonts w:hint="eastAsia" w:ascii="仿宋_GB2312" w:hAnsi="宋体" w:eastAsia="仿宋_GB2312" w:cs="仿宋_GB2312"/>
          <w:b w:val="0"/>
          <w:bCs w:val="0"/>
          <w:sz w:val="32"/>
          <w:szCs w:val="32"/>
          <w:lang w:val="en-US" w:eastAsia="zh-CN"/>
        </w:rPr>
        <w:t>行政事业单位医疗</w:t>
      </w:r>
      <w:r>
        <w:rPr>
          <w:rFonts w:hint="eastAsia" w:ascii="仿宋_GB2312" w:hAnsi="宋体" w:eastAsia="仿宋_GB2312" w:cs="仿宋_GB2312"/>
          <w:b w:val="0"/>
          <w:bCs w:val="0"/>
          <w:sz w:val="32"/>
          <w:szCs w:val="32"/>
        </w:rPr>
        <w:t>（款）</w:t>
      </w:r>
      <w:r>
        <w:rPr>
          <w:rFonts w:hint="eastAsia" w:ascii="仿宋_GB2312" w:hAnsi="宋体" w:eastAsia="仿宋_GB2312" w:cs="仿宋_GB2312"/>
          <w:b w:val="0"/>
          <w:bCs w:val="0"/>
          <w:sz w:val="32"/>
          <w:szCs w:val="32"/>
          <w:lang w:val="en-US" w:eastAsia="zh-CN"/>
        </w:rPr>
        <w:t>公务员医疗补助（项）：反映财政部门安排的公务员医疗补助经费。</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卫生健康（类）行政事业单位医疗（款）其他行政事业单位医疗支出（项）：反映其他用于行政事业单位医疗方面的支出。</w:t>
      </w:r>
    </w:p>
    <w:p>
      <w:pPr>
        <w:numPr>
          <w:ilvl w:val="0"/>
          <w:numId w:val="0"/>
        </w:numPr>
        <w:ind w:firstLine="640" w:firstLineChars="200"/>
        <w:jc w:val="both"/>
        <w:rPr>
          <w:rFonts w:hint="eastAsia" w:ascii="仿宋_GB2312" w:hAnsi="宋体" w:eastAsia="仿宋_GB2312" w:cs="仿宋_GB2312"/>
          <w:b w:val="0"/>
          <w:bCs w:val="0"/>
          <w:sz w:val="32"/>
          <w:szCs w:val="32"/>
        </w:rPr>
      </w:pPr>
      <w:r>
        <w:rPr>
          <w:rFonts w:hint="eastAsia" w:ascii="仿宋_GB2312" w:hAnsi="宋体" w:eastAsia="仿宋_GB2312" w:cs="仿宋_GB2312"/>
          <w:b w:val="0"/>
          <w:bCs w:val="0"/>
          <w:sz w:val="32"/>
          <w:szCs w:val="32"/>
        </w:rPr>
        <w:t>住房保障（类）住房改革支出（款）住房公积金（项）：指反映行政事业单位按人力资源和社会保障部、财政部规定的基本工资和津贴补贴以及规定比例为职工缴纳的住房公积金。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5F884D"/>
    <w:multiLevelType w:val="singleLevel"/>
    <w:tmpl w:val="A55F884D"/>
    <w:lvl w:ilvl="0" w:tentative="0">
      <w:start w:val="4"/>
      <w:numFmt w:val="chineseCounting"/>
      <w:suff w:val="space"/>
      <w:lvlText w:val="第%1部分"/>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EFD875E"/>
    <w:multiLevelType w:val="singleLevel"/>
    <w:tmpl w:val="5EFD875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8110CC"/>
    <w:rsid w:val="00C04C9A"/>
    <w:rsid w:val="00C64613"/>
    <w:rsid w:val="00CB427A"/>
    <w:rsid w:val="00F500B9"/>
    <w:rsid w:val="022502CD"/>
    <w:rsid w:val="03E77619"/>
    <w:rsid w:val="08EE0B31"/>
    <w:rsid w:val="0CEA07A8"/>
    <w:rsid w:val="0FCB58D0"/>
    <w:rsid w:val="11427CB1"/>
    <w:rsid w:val="139E3D52"/>
    <w:rsid w:val="19076E1D"/>
    <w:rsid w:val="1EBD751D"/>
    <w:rsid w:val="25CB4A33"/>
    <w:rsid w:val="2DBB222D"/>
    <w:rsid w:val="2E805E2A"/>
    <w:rsid w:val="425860F2"/>
    <w:rsid w:val="4A6E2BB8"/>
    <w:rsid w:val="4C401BA8"/>
    <w:rsid w:val="4DD96DCA"/>
    <w:rsid w:val="56CB2E6B"/>
    <w:rsid w:val="57CC144D"/>
    <w:rsid w:val="5CAD48C7"/>
    <w:rsid w:val="5EC949B6"/>
    <w:rsid w:val="6268490E"/>
    <w:rsid w:val="62B20F12"/>
    <w:rsid w:val="64B16D72"/>
    <w:rsid w:val="655A105D"/>
    <w:rsid w:val="6EA463A4"/>
    <w:rsid w:val="77E45270"/>
    <w:rsid w:val="7B4102B0"/>
    <w:rsid w:val="7DFC6649"/>
    <w:rsid w:val="7FB906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Heading 2 Char"/>
    <w:basedOn w:val="4"/>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Windows10</cp:lastModifiedBy>
  <cp:lastPrinted>2019-02-26T07:35:00Z</cp:lastPrinted>
  <dcterms:modified xsi:type="dcterms:W3CDTF">2019-02-26T08:21:34Z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